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Утверждено: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 xml:space="preserve">Постановлением Президиума </w:t>
      </w:r>
      <w:proofErr w:type="spellStart"/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Рессовета</w:t>
      </w:r>
      <w:proofErr w:type="spellEnd"/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Чеченской республиканской организации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Общероссийского Профсоюза образования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18 сентября 2007 года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Изменения и дополнения внесены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val="en-US" w:eastAsia="ru-RU"/>
        </w:rPr>
        <w:t>II</w:t>
      </w: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республиканским Собранием членов ФСПУ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18 июня 2011 г.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Изменения и дополнения внесены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val="en-US" w:eastAsia="ru-RU"/>
        </w:rPr>
        <w:t>I</w:t>
      </w: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II республиканским Собранием членов ФСПУ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31 марта 2012 г.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Изменения и дополнения внесены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val="en-US" w:eastAsia="ru-RU"/>
        </w:rPr>
        <w:t>IV</w:t>
      </w: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республиканским Собранием членов ФСПУ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30 марта 2013 г.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ПОЛОЖЕНИЕ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о Некоммерческом профсоюзном Фонде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социальной поддержки учителей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Чеченской республиканской организации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Общероссийского Профсоюза образования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val="en-US"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ОБЩИЕ ПОЛОЖЕНИЯ</w:t>
      </w:r>
    </w:p>
    <w:p w:rsidR="00B056C2" w:rsidRPr="00B056C2" w:rsidRDefault="00B056C2" w:rsidP="00B056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16"/>
          <w:szCs w:val="16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Некоммерческий профсоюзный фонд социальной поддержки учителей (сокращенно Фонд социальной поддержки учителей - ФСПУ) создаётся Чеченской республиканской организацией Общероссийского Профсоюза образования в соответствии с Уставом Профсоюза, Положением о Чеченской республиканской организации Профсоюза для оказания материальной поддержки членам профсоюза путём выдачи денежных займов на бытовые нужды и санаторно-курортное лечение.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16"/>
          <w:szCs w:val="16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ОСНОВНЫЕ ПОНЯТИЯ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16"/>
          <w:szCs w:val="16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Бытовая нужда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– состояние, при котором испытывается острый недостаток в средствах к существованию.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Договор – 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письменное соглашение между членом ФСПУ и Правлением Фонда о взаимных обязательствах.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proofErr w:type="spellStart"/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Займ</w:t>
      </w:r>
      <w:proofErr w:type="spellEnd"/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 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– получение в долг денег на условиях Договора.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Комиссионный сбор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– возмещение затрат на банковские услуги и другие форс-мажорные обстоятельства.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Личная учетная карточка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члена ФСПУ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– карточка, содержащая личные данные члена ФСПУ и движение его накопительных денег.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Накопительная сумма паевых взносов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– общая сумма денег, уплачиваемая ежемесячно членом ФСПУ и фиксируемая в его личной учетной карточке.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proofErr w:type="spellStart"/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Паевый</w:t>
      </w:r>
      <w:proofErr w:type="spellEnd"/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 xml:space="preserve"> взнос (пай) 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– дополнительный профсоюзный взнос, внесенный членом ФСПУ в Некоммерческий профсоюзный Фонд социальной поддержки учителей.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Пайщик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– член ФСПУ, регулярно уплачивающий паевые взносы.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Правление ФСПУ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– руководящий орган ФСПУ.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 xml:space="preserve">Президиум </w:t>
      </w:r>
      <w:proofErr w:type="spellStart"/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рессовета</w:t>
      </w:r>
      <w:proofErr w:type="spellEnd"/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 xml:space="preserve"> Профсоюза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– руководящий орган Профсоюза.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Приходный ордер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– письменный документ на получение денег.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Прожиточный минимум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– стоимостная оценка минимального набора продуктов питания, непродовольственных товаров и услуг, необходимых для здоровья человека и обеспечения его жизнедеятельности.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Профком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– сокращенно: профсоюзный комитет.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Расходный ордер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– письменный документ на выдачу денег.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lastRenderedPageBreak/>
        <w:t>Республиканское собрание членов ФСПУ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– совместное заседание членов ФСПУ для обсуждения и решения вопросов о состоянии и развитии Фонда социальной поддержки учителей.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Форс-мажор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– чрезвычайное и непреодолимое обстоятельство, освобождающее от имущественной ответственности за неисполнение договора.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ФСПУ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– Фонд социальной поддержки учителей.</w:t>
      </w:r>
    </w:p>
    <w:p w:rsidR="00B056C2" w:rsidRPr="00B056C2" w:rsidRDefault="00B056C2" w:rsidP="00B056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16"/>
          <w:szCs w:val="16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ЦЕЛИ И ЗАДАЧИ ФСПУ</w:t>
      </w:r>
    </w:p>
    <w:p w:rsidR="00B056C2" w:rsidRPr="00B056C2" w:rsidRDefault="00B056C2" w:rsidP="00B056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16"/>
          <w:szCs w:val="16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Создание системы финансовой поддержки членам ФСПУ путём совместного сбережения их личных денежных средств, предоставления возвратных займов на потребительские нужды и приобретение санаторно-курортных путевок.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16"/>
          <w:szCs w:val="16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ДЕЯТЕЛЬНОСТЬ ФСПУ</w:t>
      </w:r>
    </w:p>
    <w:p w:rsidR="00B056C2" w:rsidRPr="00B056C2" w:rsidRDefault="00B056C2" w:rsidP="00B056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16"/>
          <w:szCs w:val="16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1. Деятельность ФСПУ строится на принципах добровольности, взаимной помощи и доверия путём объединения участников ФСПУ на основе социальной общности в целях удовлетворения своих финансовых потребностей, в первую очередь – потребности в займах и оздоровления.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pacing w:val="-4"/>
          <w:sz w:val="20"/>
          <w:szCs w:val="20"/>
          <w:bdr w:val="none" w:sz="0" w:space="0" w:color="auto" w:frame="1"/>
          <w:lang w:eastAsia="ru-RU"/>
        </w:rPr>
        <w:t xml:space="preserve">2. ФСПУ аккумулирует личные сбережения работников образования через бухгалтерии безналичным и наличным путем по месту работы на основании заявления участника ФСПУ, поданного в адрес администрации об удержании из заработной платы дополнительных членских профсоюзных (паевых) взносов и перечислении их на </w:t>
      </w:r>
      <w:proofErr w:type="gramStart"/>
      <w:r w:rsidRPr="00B056C2">
        <w:rPr>
          <w:rFonts w:ascii="inherit" w:eastAsia="Times New Roman" w:hAnsi="inherit" w:cs="Arial"/>
          <w:color w:val="1D1D1D"/>
          <w:spacing w:val="-4"/>
          <w:sz w:val="20"/>
          <w:szCs w:val="20"/>
          <w:bdr w:val="none" w:sz="0" w:space="0" w:color="auto" w:frame="1"/>
          <w:lang w:eastAsia="ru-RU"/>
        </w:rPr>
        <w:t>расчетный  счет</w:t>
      </w:r>
      <w:proofErr w:type="gramEnd"/>
      <w:r w:rsidRPr="00B056C2">
        <w:rPr>
          <w:rFonts w:ascii="inherit" w:eastAsia="Times New Roman" w:hAnsi="inherit" w:cs="Arial"/>
          <w:color w:val="1D1D1D"/>
          <w:spacing w:val="-4"/>
          <w:sz w:val="20"/>
          <w:szCs w:val="20"/>
          <w:bdr w:val="none" w:sz="0" w:space="0" w:color="auto" w:frame="1"/>
          <w:lang w:eastAsia="ru-RU"/>
        </w:rPr>
        <w:t xml:space="preserve"> ФСПУ.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3. Ежемесячный дополнительный членский (</w:t>
      </w:r>
      <w:proofErr w:type="spell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паевый</w:t>
      </w:r>
      <w:proofErr w:type="spell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) взнос члена ФСПУ составляет 500 (пятьсот) рублей.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4. Целевой </w:t>
      </w:r>
      <w:proofErr w:type="spell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займ</w:t>
      </w:r>
      <w:proofErr w:type="spell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предоставляется на возвратной основе только членам ФСПУ. Срок возврата займа – 1 год.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5. Санаторно-курортные путевки предоставляются только членам ФСПУ.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6. ФСПУ не вправе выдавать займы лицам, не являющимся его членами, принимать в число участников ФСПУ юридических лиц и выдавать им займы.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7. Факт уплаты паевых взносов и возвратов займов подтверждается квитанцией приходного ордера или документом о банковском переводе (квитанция, платежное поручение).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8. Правление ФСПУ не вправе выдавать денежный возвратный </w:t>
      </w:r>
      <w:proofErr w:type="spell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займ</w:t>
      </w:r>
      <w:proofErr w:type="spell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и санаторно-курортную путевку одному и тому же пайщику одновременно.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16"/>
          <w:szCs w:val="16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УЧАСТНИКИ ФСПУ</w:t>
      </w:r>
    </w:p>
    <w:p w:rsidR="00B056C2" w:rsidRPr="00B056C2" w:rsidRDefault="00B056C2" w:rsidP="00B056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16"/>
          <w:szCs w:val="16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1. Участниками ФСПУ являются члены профсоюза, подавшие заявление о вступлении в ФСПУ и уплачивающие паевые взносы.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2. Членство в ФСПУ прекращается в случае: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-выхода из ФСПУ;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-исключения из членов Профсоюза;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-смерти члена ФСПУ;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-ликвидации ФСПУ.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3. Порядок прекращения членства в ФСПУ: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Член ФСПУ вправе свободно выйти из ФСПУ путем подачи письменного заявления в Правление ФСПУ с указанием причины, по которой он выходит из ФСПУ. Правление в 3-х </w:t>
      </w:r>
      <w:proofErr w:type="spell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дневный</w:t>
      </w:r>
      <w:proofErr w:type="spell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срок рассматривает заявление пайщика о выходе и принимает соответствующее решение.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16"/>
          <w:szCs w:val="16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lastRenderedPageBreak/>
        <w:t>ПРАВА И ОБЯЗАННОСТИ ЧЛЕНОВ ФСПУ</w:t>
      </w:r>
    </w:p>
    <w:p w:rsidR="00B056C2" w:rsidRPr="00B056C2" w:rsidRDefault="00B056C2" w:rsidP="00B056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16"/>
          <w:szCs w:val="16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1. Члены ФСПУ по представлению районной, (городской), первичной организации профсоюза имеют право в порядке очередности получить возвратные займы и санаторно-курортные путевки.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2. Член ФСПУ имеет право получать подробную информацию о деятельности ФСПУ и суммарном размере своего паевого взноса.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3. Член ФСПУ имеет право на получение займа в размере 10 тысяч рублей, 15 тысяч рублей, 20 тысяч рублей, 30 тысяч рублей, 40 тысяч рублей, 50 тысяч рублей без других промежуточных сумм.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4. При накоплении взносов в размере 30 (тридцать) тысяч рублей на личной учетной карточке член ФСПУ имеет право получить вне очереди эту сумму.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5. При переходе на работу в другую отрасль, прекращении трудовой деятельности, переезде на новое место жительства за пределы республики участник ФСПУ имеет право получить всю накопившуюся сумму дополнительных профсоюзных взносов по учетной карточке.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6. При переходе на работу в другое образовательное учреждение в пределах республики участник ФСПУ пишет заявление на имя руководителя (бухгалтера) первичной профорганизации и становится на учет по новому месту работы.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7. Член ФСПУ, вышедший на пенсию</w:t>
      </w: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,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может сохранять свое членство в ФСПУ при ежемесячной уплате паевых взносов в порядке, установленном Правлением ФСПУ.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8. В случае длительной потери трудоспособности или смерти члена ФСПУ сумму накопительных паевых взносов могут получить его ближайшие родственники.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9. Участник ФСПУ обязан уплачивать паевые взносы в размере, установленном Общим собранием членов ФСПУ.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10. Участник ФСПУ обязан вернуть </w:t>
      </w:r>
      <w:proofErr w:type="spell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займ</w:t>
      </w:r>
      <w:proofErr w:type="spell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в сроки, установленные соответствующим договором с Правлением ФСПУ.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11. Денежные сбережения членов ФСПУ индексации не подлежат.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ОРГАНЫ УПРАВЛЕНИЯ ФСПУ</w:t>
      </w:r>
    </w:p>
    <w:p w:rsidR="00B056C2" w:rsidRPr="00B056C2" w:rsidRDefault="00B056C2" w:rsidP="00B056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16"/>
          <w:szCs w:val="16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left="567" w:firstLine="23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1.</w:t>
      </w:r>
      <w:r w:rsidRPr="00B056C2">
        <w:rPr>
          <w:rFonts w:ascii="inherit" w:eastAsia="Times New Roman" w:hAnsi="inherit" w:cs="Arial"/>
          <w:color w:val="1D1D1D"/>
          <w:sz w:val="14"/>
          <w:szCs w:val="14"/>
          <w:bdr w:val="none" w:sz="0" w:space="0" w:color="auto" w:frame="1"/>
          <w:lang w:eastAsia="ru-RU"/>
        </w:rPr>
        <w:t>       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Президиум </w:t>
      </w:r>
      <w:proofErr w:type="spell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рессовета</w:t>
      </w:r>
      <w:proofErr w:type="spell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Профсоюза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left="567" w:firstLine="23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2.</w:t>
      </w:r>
      <w:r w:rsidRPr="00B056C2">
        <w:rPr>
          <w:rFonts w:ascii="inherit" w:eastAsia="Times New Roman" w:hAnsi="inherit" w:cs="Arial"/>
          <w:color w:val="1D1D1D"/>
          <w:sz w:val="14"/>
          <w:szCs w:val="14"/>
          <w:bdr w:val="none" w:sz="0" w:space="0" w:color="auto" w:frame="1"/>
          <w:lang w:eastAsia="ru-RU"/>
        </w:rPr>
        <w:t>       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Общее республиканское Собрание (конференция) членов ФСПУ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left="567" w:firstLine="23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3.</w:t>
      </w:r>
      <w:r w:rsidRPr="00B056C2">
        <w:rPr>
          <w:rFonts w:ascii="inherit" w:eastAsia="Times New Roman" w:hAnsi="inherit" w:cs="Arial"/>
          <w:color w:val="1D1D1D"/>
          <w:sz w:val="14"/>
          <w:szCs w:val="14"/>
          <w:bdr w:val="none" w:sz="0" w:space="0" w:color="auto" w:frame="1"/>
          <w:lang w:eastAsia="ru-RU"/>
        </w:rPr>
        <w:t>       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Правление ФСПУ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16"/>
          <w:szCs w:val="16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ФУНКЦИИ ОРГАНОВ УПРАВЛЕНИЯ ФСПУ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16"/>
          <w:szCs w:val="16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 xml:space="preserve">1. Президиум </w:t>
      </w:r>
      <w:proofErr w:type="spellStart"/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рессовета</w:t>
      </w:r>
      <w:proofErr w:type="spellEnd"/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 xml:space="preserve"> Профсоюза: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- осуществляет контроль за работой рай(гор)советов, первичных профорганизаций по росту численности и мотивации членства в ФСПУ, за другими финансовыми и организационными вопросами деятельности ФСПУ;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- утверждает и вносит изменения и дополнения в Положение о ФСПУ;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- утверждает состав Правления ФСПУ;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- назначает Директора Правления ФСПУ;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pacing w:val="-2"/>
          <w:sz w:val="20"/>
          <w:szCs w:val="20"/>
          <w:bdr w:val="none" w:sz="0" w:space="0" w:color="auto" w:frame="1"/>
          <w:lang w:eastAsia="ru-RU"/>
        </w:rPr>
        <w:t>- по представлению Правления ФСПУ утверждает размер дополнительных членских профсоюзных (паевых) взносов;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- определяет размер выдаваемых займов, порядок их выдачи и </w:t>
      </w:r>
      <w:proofErr w:type="gram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сроки,  на</w:t>
      </w:r>
      <w:proofErr w:type="gram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которые они выдаются;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- частично финансирует деятельность ФСПУ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2. Общее собрание (конференция) членов ФСПУ: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- заслушивает отчеты Правления ФСПУ;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lastRenderedPageBreak/>
        <w:t>- утверждает Положение о ФСПУ;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- утверждает Положение о порядке предоставления займов и санаторно-курортных путевок членам ФСПУ;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- избирает Правление ФСПУ;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- утверждает Директора Правления ФСПУ;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- решает вопросы реорганизации и ликвидации ФСПУ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3. Правление ФСПУ: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- </w:t>
      </w:r>
      <w:proofErr w:type="gram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созывает  общие</w:t>
      </w:r>
      <w:proofErr w:type="gram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собрания (конференции) ФСПУ;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- определяет очерёдность и размеры выдаваемых займов;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- осуществляет контроль за погашением займов и мотивацией членства ФСПУ;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- изучает мнение членов Профсоюза о деятельности ФСПУ, по его развитию, совершенствованию и мотивации членства;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- по поручению Президиума </w:t>
      </w:r>
      <w:proofErr w:type="spell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рессовета</w:t>
      </w:r>
      <w:proofErr w:type="spell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Профсоюза и общего республиканского Собрания ФСПУ осуществляет другие действия, необходимые для деятельности ФСПУ.</w:t>
      </w:r>
    </w:p>
    <w:p w:rsidR="00B056C2" w:rsidRPr="00B056C2" w:rsidRDefault="00B056C2" w:rsidP="00B056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16"/>
          <w:szCs w:val="16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СРЕДСТВА ФСПУ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16"/>
          <w:szCs w:val="16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Средства ФСПУ образуются из дополнительных добровольных профсоюзных взносов членов ФСПУ.</w:t>
      </w:r>
    </w:p>
    <w:p w:rsidR="00B056C2" w:rsidRPr="00B056C2" w:rsidRDefault="00B056C2" w:rsidP="00B056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16"/>
          <w:szCs w:val="16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РЕОРГАНИЗАЦИЯ И ЛИКВИДАЦИЯ ФСПУ</w:t>
      </w:r>
    </w:p>
    <w:p w:rsidR="00B056C2" w:rsidRPr="00B056C2" w:rsidRDefault="00B056C2" w:rsidP="00B056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16"/>
          <w:szCs w:val="16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74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1.</w:t>
      </w:r>
      <w:r w:rsidRPr="00B056C2">
        <w:rPr>
          <w:rFonts w:ascii="inherit" w:eastAsia="Times New Roman" w:hAnsi="inherit" w:cs="Arial"/>
          <w:color w:val="1D1D1D"/>
          <w:sz w:val="14"/>
          <w:szCs w:val="14"/>
          <w:bdr w:val="none" w:sz="0" w:space="0" w:color="auto" w:frame="1"/>
          <w:lang w:eastAsia="ru-RU"/>
        </w:rPr>
        <w:t>   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Реорганизация и ликвидация ФСПУ осуществляется на основании решения общего собрания (конференции) членов ФСПУ и утверждается Президиумом </w:t>
      </w:r>
      <w:proofErr w:type="spell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рессовета</w:t>
      </w:r>
      <w:proofErr w:type="spell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Чеченской республиканской организации Общероссийского Профсоюза образования.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ru-RU"/>
        </w:rPr>
        <w:lastRenderedPageBreak/>
        <w:t>ПОЛОЖЕНИЕ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ru-RU"/>
        </w:rPr>
        <w:t>О ПОРЯДКЕ ПРЕДОСТАВЛЕНИЯ И ПОГАШЕНИЯ ЗАЙМОВ, ВЫДАЧИ НАКОПИТЕЛЬНЫХ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ru-RU"/>
        </w:rPr>
        <w:t>СУММ ПАЕВЫХ ВЗНОСОВ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ru-RU"/>
        </w:rPr>
        <w:t>ЧЛЕНАМ НЕКОММЕРЧЕСКОГО ПРОФСОЮЗНОГО ФОНДА СОЦИАЛЬНОЙ ПОДДЕРЖКИ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ru-RU"/>
        </w:rPr>
        <w:t>УЧИТЕЛЕЙ (ФСПУ)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16"/>
          <w:szCs w:val="16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1.1.</w:t>
      </w:r>
      <w:r w:rsidRPr="00B056C2">
        <w:rPr>
          <w:rFonts w:ascii="Times New Roman" w:eastAsia="Times New Roman" w:hAnsi="Times New Roman" w:cs="Times New Roman"/>
          <w:color w:val="1D1D1D"/>
          <w:sz w:val="14"/>
          <w:szCs w:val="14"/>
          <w:bdr w:val="none" w:sz="0" w:space="0" w:color="auto" w:frame="1"/>
          <w:lang w:eastAsia="ru-RU"/>
        </w:rPr>
        <w:t>            </w:t>
      </w:r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Настоящее Положение разработано в соответствии с Положением о Некоммерческом профсоюзном Фонде социальной поддержки учителей (далее – Положение о ФСПУ) и устанавливает порядок предоставления займов, в том числе на оздоровление, их погашения и выдачи накопительных сумм паевых взносов членам ФСПУ.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1.2 Деятельность ФСПУ по предоставлению займов, в том числе на оздоровление, порядок погашения займов и выдачи накопительных сумм паевых взносов регламентируется действующим законодательством, настоящим Положением, решениями Общего республиканского Собрания (конференции) пайщиков, нормативными документами руководящих органов Профсоюза Чеченской республиканской организации и Правления ФСПУ.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16"/>
          <w:szCs w:val="16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2. ПОРЯДОК ПРЕДОСТАВЛЕНИЯ ЗАЙМОВ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ЧЛЕНАМ ФСПУ.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16"/>
          <w:szCs w:val="16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2.1. Некоммерческий профсоюзный Фонд социальной поддержки </w:t>
      </w:r>
      <w:proofErr w:type="gram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учителей  используется</w:t>
      </w:r>
      <w:proofErr w:type="gram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для предоставления займов только членам ФСПУ.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2.2. Предоставление займов осуществляется на основании Договора, заключаемого между Правлением ФСПУ и его членом в письменной форме.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2.3. Условия предоставления займов членам ФСПУ, а также форма договора определяются решением Правления ФСПУ. Займы предоставляются членам ФСПУ на основании их </w:t>
      </w: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заявления, 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решения профкома и ходатайства рай (гор) совета Профсоюза.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2.4. Членам ФСПУ предоставляются займы в размерах 10 тысяч рублей, 15 тысяч рублей, 20 тысяч рублей, 30 тысяч рублей без промежуточных сумм.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В единичных случаях членам ФСПУ при наличии финансовой возможности предоставляются займы в размере 40 тысяч рублей или 50 тысяч рублей.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2.5. Займы в </w:t>
      </w: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10 тысяч рублей, 15 тысяч рублей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предоставляются </w:t>
      </w: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беспроцентно. 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Займы в 20 тысяч рублей, 30 тысяч рублей, 40 тысяч </w:t>
      </w:r>
      <w:proofErr w:type="gram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рублей,  50</w:t>
      </w:r>
      <w:proofErr w:type="gram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тысяч рублей облагаются разовым </w:t>
      </w: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комиссионным сбором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в размере 5%.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pacing w:val="-4"/>
          <w:sz w:val="20"/>
          <w:szCs w:val="20"/>
          <w:bdr w:val="none" w:sz="0" w:space="0" w:color="auto" w:frame="1"/>
          <w:lang w:eastAsia="ru-RU"/>
        </w:rPr>
        <w:t>2.</w:t>
      </w:r>
      <w:proofErr w:type="gramStart"/>
      <w:r w:rsidRPr="00B056C2">
        <w:rPr>
          <w:rFonts w:ascii="inherit" w:eastAsia="Times New Roman" w:hAnsi="inherit" w:cs="Arial"/>
          <w:color w:val="1D1D1D"/>
          <w:spacing w:val="-4"/>
          <w:sz w:val="20"/>
          <w:szCs w:val="20"/>
          <w:bdr w:val="none" w:sz="0" w:space="0" w:color="auto" w:frame="1"/>
          <w:lang w:eastAsia="ru-RU"/>
        </w:rPr>
        <w:t>6.Суммы</w:t>
      </w:r>
      <w:proofErr w:type="gramEnd"/>
      <w:r w:rsidRPr="00B056C2">
        <w:rPr>
          <w:rFonts w:ascii="inherit" w:eastAsia="Times New Roman" w:hAnsi="inherit" w:cs="Arial"/>
          <w:color w:val="1D1D1D"/>
          <w:spacing w:val="-4"/>
          <w:sz w:val="20"/>
          <w:szCs w:val="20"/>
          <w:bdr w:val="none" w:sz="0" w:space="0" w:color="auto" w:frame="1"/>
          <w:lang w:eastAsia="ru-RU"/>
        </w:rPr>
        <w:t xml:space="preserve"> займов членам ФСПУ предоставляются в зависимости от численности членов ФСПУ в первичной профсоюзной организации и регулярности внесения паевых взносов: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а) займы в размерах 10 тысяч рублей, 15 тысяч рублей, 20 тысяч рублей, 30 тысяч рублей предоставляются при наличии в профорганизации не менее 10 членов ФСПУ, уплачивающих паевые взносы 6(шесть) и более месяцев;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б) </w:t>
      </w: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единичные займы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в размере </w:t>
      </w: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 xml:space="preserve">40 тысяч рублей </w:t>
      </w:r>
      <w:proofErr w:type="gramStart"/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или  50</w:t>
      </w:r>
      <w:proofErr w:type="gramEnd"/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 xml:space="preserve"> тысяч рублей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предоставляются при наличии в профорганизации не менее </w:t>
      </w: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15 членов ФСПУ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, уплачивающих паевые взносы 6(шесть) и более месяцев.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2.7. Член ФСПУ может использовать полученный </w:t>
      </w:r>
      <w:proofErr w:type="spell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займ</w:t>
      </w:r>
      <w:proofErr w:type="spell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на оздоровление и иные социально-бытовые нужды, кроме, как на цели, запрещенные законом (приобретение оружия, боеприпасов, наркотических веществ и пр.).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16"/>
          <w:szCs w:val="16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ru-RU"/>
        </w:rPr>
        <w:t>3. УСЛОВИЯ И ПОРЯДОК ПРЕДОСТАВЛЕНИЯ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ru-RU"/>
        </w:rPr>
        <w:t>ЗАЙМОВ НА ОЗДОРОВЛЕНИЕ ЧЛЕНАМ ФСПУ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16"/>
          <w:szCs w:val="16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lastRenderedPageBreak/>
        <w:t>3.</w:t>
      </w:r>
      <w:proofErr w:type="gram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1.Фонд</w:t>
      </w:r>
      <w:proofErr w:type="gram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социальной поддержки учителей организует оздоровление своих членов за счет средств Фонда путем выдачи займов.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3.</w:t>
      </w:r>
      <w:proofErr w:type="gram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2.Профком</w:t>
      </w:r>
      <w:proofErr w:type="gram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первичной организации ведет учет членов ФСПУ, нуждающихся в санаторно-курортном лечении, в форме списка (Ф. И. О., занимаемая должность, дата постановки на учет, наименование курорта, рекомендованного лечащим врачом).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3.</w:t>
      </w:r>
      <w:proofErr w:type="gram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3.Член</w:t>
      </w:r>
      <w:proofErr w:type="gram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ФСПУ, желающий приобрести санаторно-курортную путевку, получает </w:t>
      </w:r>
      <w:proofErr w:type="spell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займ</w:t>
      </w:r>
      <w:proofErr w:type="spell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в размере ее стоимости на основании договора с Правлением ФСПУ и  в течение 12 месяцев погашает эту сумму.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3.</w:t>
      </w:r>
      <w:proofErr w:type="gram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4.Займы</w:t>
      </w:r>
      <w:proofErr w:type="gram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на оздоровление предоставляются членам ФСПУ на основании их заявления, медицинской справки на получение путевки (с указанием в ней диагноза и рекомендуемого санатория), </w:t>
      </w:r>
      <w:r w:rsidRPr="00B056C2">
        <w:rPr>
          <w:rFonts w:ascii="inherit" w:eastAsia="Times New Roman" w:hAnsi="inherit" w:cs="Arial"/>
          <w:color w:val="1D1D1D"/>
          <w:sz w:val="20"/>
          <w:szCs w:val="20"/>
          <w:u w:val="single"/>
          <w:bdr w:val="none" w:sz="0" w:space="0" w:color="auto" w:frame="1"/>
          <w:lang w:eastAsia="ru-RU"/>
        </w:rPr>
        <w:t>решения профкома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и ходатайства рай(гор)совета Профсоюза.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3.</w:t>
      </w:r>
      <w:proofErr w:type="gram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5.Количество</w:t>
      </w:r>
      <w:proofErr w:type="gram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займов на оздоровление, выделяемых на организацию, зависит от численности членов ФСПУ из расчета одна путевка на 10 членов, 2 путевки на 20 членов, 3 путевки на 30 членов и т. д. при условии уплаты паевых взносов не менее 6 месяцев.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3.</w:t>
      </w:r>
      <w:proofErr w:type="gram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6.Комиссионный</w:t>
      </w:r>
      <w:proofErr w:type="gram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сбор от предоставляемого займа на оздоровление члену ФСПУ, превышающий 15 тысяч рублей, составляет 5 %.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3.</w:t>
      </w:r>
      <w:proofErr w:type="gram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7.Член</w:t>
      </w:r>
      <w:proofErr w:type="gram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ФСПУ, получивший </w:t>
      </w:r>
      <w:proofErr w:type="spell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займ</w:t>
      </w:r>
      <w:proofErr w:type="spell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на оздоровление, может приобрести санаторную путевку самостоятельно, в том числе с выездом на место расположения курорта, или приобрести её через Правление ФСПУ по стоимости, сниженной от номинала на 20%.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3.</w:t>
      </w:r>
      <w:proofErr w:type="gram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8.Член</w:t>
      </w:r>
      <w:proofErr w:type="gram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ФСПУ, получивший </w:t>
      </w:r>
      <w:proofErr w:type="spell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займ</w:t>
      </w:r>
      <w:proofErr w:type="spell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на оздоровление, но не имеющий возможности по объективным причинам выехать на лечение, может оформить  путевку на  члена своей семьи (отец, мать, муж, жена, сын, дочь).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3.</w:t>
      </w:r>
      <w:proofErr w:type="gramStart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9.Неработающий</w:t>
      </w:r>
      <w:proofErr w:type="gramEnd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 xml:space="preserve"> пенсионер, являющийся членом ФСПУ и регулярно уплачивающий паевые  взносы, имеет право получить </w:t>
      </w:r>
      <w:proofErr w:type="spellStart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займ</w:t>
      </w:r>
      <w:proofErr w:type="spellEnd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 xml:space="preserve"> на приобретение санаторно-курортной путевки.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3.</w:t>
      </w:r>
      <w:proofErr w:type="gramStart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10.Член</w:t>
      </w:r>
      <w:proofErr w:type="gramEnd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 xml:space="preserve"> ФСПУ или член его семьи, получивший </w:t>
      </w:r>
      <w:proofErr w:type="spellStart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займ</w:t>
      </w:r>
      <w:proofErr w:type="spellEnd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 xml:space="preserve"> на оздоровление, обязан после лечения в санатории предоставить в бухгалтерию Правления Фонда отрывной талон путевки для подтверждения целевого использования займа.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ru-RU"/>
        </w:rPr>
        <w:t>4. ПОРЯДОК ПОГАШЕНИЯ ЗАЙМОВ,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ru-RU"/>
        </w:rPr>
        <w:t>ПРЕДОСТАВЛЯЕМЫХ ЧЛЕНАМ ФСПУ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left="375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b/>
          <w:bCs/>
          <w:color w:val="1D1D1D"/>
          <w:sz w:val="16"/>
          <w:szCs w:val="16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4.</w:t>
      </w:r>
      <w:proofErr w:type="gramStart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1.Член</w:t>
      </w:r>
      <w:proofErr w:type="gramEnd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 xml:space="preserve"> ФСПУ, </w:t>
      </w:r>
      <w:r w:rsidRPr="00B056C2">
        <w:rPr>
          <w:rFonts w:ascii="inherit" w:eastAsia="Times New Roman" w:hAnsi="inherit" w:cs="Times New Roman"/>
          <w:b/>
          <w:bCs/>
          <w:color w:val="1D1D1D"/>
          <w:sz w:val="24"/>
          <w:szCs w:val="24"/>
          <w:bdr w:val="none" w:sz="0" w:space="0" w:color="auto" w:frame="1"/>
          <w:lang w:eastAsia="ru-RU"/>
        </w:rPr>
        <w:t xml:space="preserve">получивший </w:t>
      </w:r>
      <w:proofErr w:type="spellStart"/>
      <w:r w:rsidRPr="00B056C2">
        <w:rPr>
          <w:rFonts w:ascii="inherit" w:eastAsia="Times New Roman" w:hAnsi="inherit" w:cs="Times New Roman"/>
          <w:b/>
          <w:bCs/>
          <w:color w:val="1D1D1D"/>
          <w:sz w:val="24"/>
          <w:szCs w:val="24"/>
          <w:bdr w:val="none" w:sz="0" w:space="0" w:color="auto" w:frame="1"/>
          <w:lang w:eastAsia="ru-RU"/>
        </w:rPr>
        <w:t>займ</w:t>
      </w:r>
      <w:proofErr w:type="spellEnd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, обязан </w:t>
      </w:r>
      <w:r w:rsidRPr="00B056C2">
        <w:rPr>
          <w:rFonts w:ascii="inherit" w:eastAsia="Times New Roman" w:hAnsi="inherit" w:cs="Times New Roman"/>
          <w:b/>
          <w:bCs/>
          <w:color w:val="1D1D1D"/>
          <w:sz w:val="24"/>
          <w:szCs w:val="24"/>
          <w:bdr w:val="none" w:sz="0" w:space="0" w:color="auto" w:frame="1"/>
          <w:lang w:eastAsia="ru-RU"/>
        </w:rPr>
        <w:t>погасить</w:t>
      </w:r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 его </w:t>
      </w:r>
      <w:r w:rsidRPr="00B056C2">
        <w:rPr>
          <w:rFonts w:ascii="inherit" w:eastAsia="Times New Roman" w:hAnsi="inherit" w:cs="Times New Roman"/>
          <w:b/>
          <w:bCs/>
          <w:color w:val="1D1D1D"/>
          <w:sz w:val="24"/>
          <w:szCs w:val="24"/>
          <w:bdr w:val="none" w:sz="0" w:space="0" w:color="auto" w:frame="1"/>
          <w:lang w:eastAsia="ru-RU"/>
        </w:rPr>
        <w:t>в течение1 года.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4.</w:t>
      </w:r>
      <w:proofErr w:type="gramStart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2.Сумма</w:t>
      </w:r>
      <w:proofErr w:type="gramEnd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 xml:space="preserve"> займа, полученная членом ФСПУ, делится на 12 месяцев и уплачивается ежемесячно через бухгалтерию учреждений образования.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4.</w:t>
      </w:r>
      <w:proofErr w:type="gramStart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3.Член</w:t>
      </w:r>
      <w:proofErr w:type="gramEnd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 xml:space="preserve"> ФСПУ, получивший </w:t>
      </w:r>
      <w:proofErr w:type="spellStart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займ</w:t>
      </w:r>
      <w:proofErr w:type="spellEnd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, письменно обращается в администрацию (бухгалтерию) учреждения об удержании части заработной платы на погашение займа, начиная со следующего после полученного займа месяца.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4.</w:t>
      </w:r>
      <w:proofErr w:type="gramStart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4.Член</w:t>
      </w:r>
      <w:proofErr w:type="gramEnd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 xml:space="preserve"> ФСПУ, погашая </w:t>
      </w:r>
      <w:proofErr w:type="spellStart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займ</w:t>
      </w:r>
      <w:proofErr w:type="spellEnd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, одновременно продолжает ежемесячно уплачивать накопительные паевые взносы 500 (пятьсот) рублей.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4.5. Член ФСПУ, имеющий доход на уровне прожиточного минимума, установленного Правительством ЧР на период получения займа, может погашать его в течение 2 лет.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4.</w:t>
      </w:r>
      <w:proofErr w:type="gramStart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6.Неработающий</w:t>
      </w:r>
      <w:proofErr w:type="gramEnd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 xml:space="preserve"> пенсионер - член ФСПУ, получивший </w:t>
      </w:r>
      <w:proofErr w:type="spellStart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займ</w:t>
      </w:r>
      <w:proofErr w:type="spellEnd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 xml:space="preserve"> на оздоровление и иные бытовые нужды, обязан погасить его в течение 2 лет.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4.</w:t>
      </w:r>
      <w:proofErr w:type="gramStart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7.Член</w:t>
      </w:r>
      <w:proofErr w:type="gramEnd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 xml:space="preserve"> ФСПУ, получивший </w:t>
      </w:r>
      <w:proofErr w:type="spellStart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займ</w:t>
      </w:r>
      <w:proofErr w:type="spellEnd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 xml:space="preserve"> и перешедший на работу в другую отрасль, обязан возвратить полученный </w:t>
      </w:r>
      <w:proofErr w:type="spellStart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займ</w:t>
      </w:r>
      <w:proofErr w:type="spellEnd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 xml:space="preserve"> в полном объеме или погашать его частями ежемесячно в течение года, обратившись с заявлением в бухгалтерию по новому месту работы.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lastRenderedPageBreak/>
        <w:t>4.8.В случае наступления форс-мажорных обстоятельств (смерти, полной потери трудоспособности и пр.) задолженность по займам возмещается родственниками, а в особых случаях Правлением ФСПУ.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color w:val="1D1D1D"/>
          <w:sz w:val="16"/>
          <w:szCs w:val="16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5. ПОРЯДОК ВЫДАЧИ НАКОПИТЕЛЬНЫХ СУММ ЧЛЕНАМ ФСПУ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left="375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b/>
          <w:bCs/>
          <w:color w:val="1D1D1D"/>
          <w:sz w:val="16"/>
          <w:szCs w:val="16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5.1. Накопительная сумма паевого взноса, подлежащая возврату члену ФСПУ, устанавливается в размере 30 (тридцать) тысяч рублей.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5.2. Выдача накопительной суммы паевых взносов члену ФСПУ осуществляется на основании Положения о Фонде социальной поддержки учителей и Договора между членом ФСПУ и Правлением ФСПУ.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 xml:space="preserve">5.3. Накопительная сумма паевых взносов в размере 30(тридцать) </w:t>
      </w:r>
      <w:proofErr w:type="gramStart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тысяч  рублей</w:t>
      </w:r>
      <w:proofErr w:type="gramEnd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 xml:space="preserve"> выдается члену ФСПУ на основании его письменного заявления в Правление Фонда после сверки накопившихся паевых взносов на личной учетной карточке члена ФСПУ.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5.</w:t>
      </w:r>
      <w:proofErr w:type="gramStart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4.Правление</w:t>
      </w:r>
      <w:proofErr w:type="gramEnd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 xml:space="preserve"> ФСПУ рассматривает заявление члена ФСПУ о выдаче ему запрашиваемой суммы паевого взноса в течение трех дней.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 xml:space="preserve">5.5. Накопившуюся </w:t>
      </w:r>
      <w:proofErr w:type="gramStart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сумму  в</w:t>
      </w:r>
      <w:proofErr w:type="gramEnd"/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 xml:space="preserve"> размере 30 (тридцать) тысяч рублей члену ФСПУ выдается бухгалтерией  по расходному ордеру в течение двух дней после принятия Правлением ФСПУ решения.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5.6. Неработающий пенсионер, член ФСПУ, регулярно уплачивающий паевые взносы и не имеющий задолженности по возвратным займам, вправе получать накопившуюся сумму по достижению ее размера 15 тысяч рублей.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5.7. Накопительная сумма паевого взноса выдается досрочно полностью при отсутствии задолженности по займу в случаях выхода из ФСПУ, при переходе на работу в другую отрасль, выезде на постоянное место жительства за пределы республики, наступлении форс-мажорных обстоятельств.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Times New Roman" w:eastAsia="Times New Roman" w:hAnsi="Times New Roman" w:cs="Times New Roman"/>
          <w:color w:val="1D1D1D"/>
          <w:sz w:val="24"/>
          <w:szCs w:val="24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6. ЗАКЛЮЧИТЕЛЬНЫЕ ПОЛОЖЕНИЯ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6.1. Изменения и дополнения к настоящему Положению, а также решения о порядке предоставления и погашения займов, выдаче накопившихся паевых взносов членам ФСПУ принимаются Правлением ФСПУ и Президиумом республиканского Совета Профсоюза и утверждаются </w:t>
      </w:r>
      <w:proofErr w:type="gram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общим  республиканским</w:t>
      </w:r>
      <w:proofErr w:type="gram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Собранием (конференцией) членов ФСПУ.</w:t>
      </w: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P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  <w:lastRenderedPageBreak/>
        <w:t>Образец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Правлению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Некоммерческого профсоюзного Фонда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социальной поддержки учителей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Чеченской республиканской организации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Общероссийского Профсоюза образования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от ___________________________________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                                                 Ф.И.О.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_____________________________________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_____________________________________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 занимаемая должность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_____________________________________</w:t>
      </w:r>
    </w:p>
    <w:p w:rsidR="00B056C2" w:rsidRPr="00B056C2" w:rsidRDefault="00B056C2" w:rsidP="00B056C2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pacing w:val="60"/>
          <w:sz w:val="20"/>
          <w:szCs w:val="20"/>
          <w:bdr w:val="none" w:sz="0" w:space="0" w:color="auto" w:frame="1"/>
          <w:lang w:eastAsia="ru-RU"/>
        </w:rPr>
        <w:t>ЗАЯВЛЕНИЕ</w:t>
      </w:r>
    </w:p>
    <w:p w:rsidR="00B056C2" w:rsidRPr="00B056C2" w:rsidRDefault="00B056C2" w:rsidP="00B056C2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Прошу принять меня в Некоммерческий профсоюзный Фонд социальной поддержки учителей Чеченской республиканской организации Общероссийского Профсоюза образования.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Обязуюсь участвовать в развитии и укреплении Фонда и ежемесячно уплачивать дополнительные возвратные членские профсоюзные взносы в размере </w:t>
      </w: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u w:val="single"/>
          <w:bdr w:val="none" w:sz="0" w:space="0" w:color="auto" w:frame="1"/>
          <w:lang w:eastAsia="ru-RU"/>
        </w:rPr>
        <w:t>500 (пятьсот</w:t>
      </w: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) 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рублей.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Дата                                                                                       Подпись</w:t>
      </w:r>
    </w:p>
    <w:p w:rsidR="00B056C2" w:rsidRPr="00B056C2" w:rsidRDefault="00B056C2" w:rsidP="00B056C2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--------------------------------------------------------------------------------</w:t>
      </w:r>
    </w:p>
    <w:p w:rsidR="00B056C2" w:rsidRPr="00B056C2" w:rsidRDefault="00B056C2" w:rsidP="00B056C2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P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  <w:t>Образец</w:t>
      </w:r>
    </w:p>
    <w:p w:rsidR="00B056C2" w:rsidRPr="00B056C2" w:rsidRDefault="00B056C2" w:rsidP="00B056C2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Директору (заведующему)________________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______________________________________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 наименование учебного заведения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______________________________________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                                 и его место нахождения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______________________________________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от ___________________________________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 Ф.И.О.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______________________________________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 занимаемая должность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pacing w:val="100"/>
          <w:sz w:val="20"/>
          <w:szCs w:val="20"/>
          <w:bdr w:val="none" w:sz="0" w:space="0" w:color="auto" w:frame="1"/>
          <w:lang w:eastAsia="ru-RU"/>
        </w:rPr>
        <w:t>ЗАЯВЛЕНИЕ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В связи с моим вступлением в Некоммерческий профсоюзный Фонд социальной поддержки учителей Чеченской республиканской организации Общероссийского Профсоюза образования прошу ежемесячно с ________________ 201__ года удерживать из моей заработной платы дополнительные возвратные членские профсоюзные взносы в размере </w:t>
      </w: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u w:val="single"/>
          <w:bdr w:val="none" w:sz="0" w:space="0" w:color="auto" w:frame="1"/>
          <w:lang w:eastAsia="ru-RU"/>
        </w:rPr>
        <w:t>500 (пятьсот</w:t>
      </w: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)  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рублей и перечислять их по следующим реквизитам: Чеченская республиканская организация Профсоюза работников народного образования и науки Российской Федерации р/с40703810134350000008 в Чеченский РФ ОАО «</w:t>
      </w:r>
      <w:proofErr w:type="spell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Россельхозбанк</w:t>
      </w:r>
      <w:proofErr w:type="spell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», г. Грозный ИНН 2013429249 КПП  201301001 БИК 049690719 к/с 30101810600000000719</w:t>
      </w:r>
    </w:p>
    <w:p w:rsidR="00B056C2" w:rsidRPr="00B056C2" w:rsidRDefault="00B056C2" w:rsidP="00B056C2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708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Дата                                                                    Подпись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  <w:t>Образец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Директору (заведующему)__________________________________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 (наименование образовательного учреждения)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Бухгалтеру ________________________________________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от ___________________________________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 Ф.И.О.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_____________________________________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_____________________________________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                                                                                                 занимаемая должность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_____________________________________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 (контактный телефон)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pacing w:val="60"/>
          <w:sz w:val="20"/>
          <w:szCs w:val="20"/>
          <w:bdr w:val="none" w:sz="0" w:space="0" w:color="auto" w:frame="1"/>
          <w:lang w:eastAsia="ru-RU"/>
        </w:rPr>
        <w:t>ЗАЯВЛЕНИЕ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Прошу удерживать из моей заработной платы ежемесячно по _____________________________________________________________ рублей и перечислять их в течение 12 месяцев в связи с погашением приобретенного мною займа в размере __________________________________________________________ рублей по следующим реквизитам: Чеченская республиканская организация Профсоюза работников народного образования и науки Российской Федерации р/с40703810134350000008 в Чеченский РФ ОАО «</w:t>
      </w:r>
      <w:proofErr w:type="spell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Россельхозбанк</w:t>
      </w:r>
      <w:proofErr w:type="spell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», г. Грозный ИНН 2013429249 КПП  201301001 БИК 049690719 к/с 30101810600000000719.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«_____» __________________ 20___ г.         __________________________________</w:t>
      </w:r>
    </w:p>
    <w:p w:rsidR="00B056C2" w:rsidRPr="00B056C2" w:rsidRDefault="00B056C2" w:rsidP="00B056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                                                                                             </w:t>
      </w:r>
      <w:r w:rsidRPr="00B056C2">
        <w:rPr>
          <w:rFonts w:ascii="inherit" w:eastAsia="Times New Roman" w:hAnsi="inherit" w:cs="Arial"/>
          <w:color w:val="1D1D1D"/>
          <w:sz w:val="15"/>
          <w:szCs w:val="15"/>
          <w:bdr w:val="none" w:sz="0" w:space="0" w:color="auto" w:frame="1"/>
          <w:vertAlign w:val="subscript"/>
          <w:lang w:eastAsia="ru-RU"/>
        </w:rPr>
        <w:t>подпись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</w:pPr>
    </w:p>
    <w:p w:rsidR="00B056C2" w:rsidRPr="00B056C2" w:rsidRDefault="00B056C2" w:rsidP="00B056C2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bookmarkStart w:id="0" w:name="_GoBack"/>
      <w:bookmarkEnd w:id="0"/>
      <w:r w:rsidRPr="00B056C2"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  <w:lastRenderedPageBreak/>
        <w:t>Образец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Договор займа №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г. Грозный                                      </w:t>
      </w:r>
      <w:proofErr w:type="gram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  «</w:t>
      </w:r>
      <w:proofErr w:type="gram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____»________20___г.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lang w:eastAsia="ru-RU"/>
        </w:rPr>
        <w:t>Чеченская республиканская организация Общероссийского Профсоюза образования, именуемая в дальнейшем </w:t>
      </w: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«Займодатель</w:t>
      </w:r>
      <w:r w:rsidRPr="00B056C2">
        <w:rPr>
          <w:rFonts w:ascii="inherit" w:eastAsia="Times New Roman" w:hAnsi="inherit" w:cs="Arial"/>
          <w:color w:val="1D1D1D"/>
          <w:sz w:val="20"/>
          <w:szCs w:val="20"/>
          <w:lang w:eastAsia="ru-RU"/>
        </w:rPr>
        <w:t xml:space="preserve">», в лице Председателя </w:t>
      </w:r>
      <w:proofErr w:type="spellStart"/>
      <w:r w:rsidRPr="00B056C2">
        <w:rPr>
          <w:rFonts w:ascii="inherit" w:eastAsia="Times New Roman" w:hAnsi="inherit" w:cs="Arial"/>
          <w:color w:val="1D1D1D"/>
          <w:sz w:val="20"/>
          <w:szCs w:val="20"/>
          <w:lang w:eastAsia="ru-RU"/>
        </w:rPr>
        <w:t>Герзелиева</w:t>
      </w:r>
      <w:proofErr w:type="spellEnd"/>
      <w:r w:rsidRPr="00B056C2">
        <w:rPr>
          <w:rFonts w:ascii="inherit" w:eastAsia="Times New Roman" w:hAnsi="inherit" w:cs="Arial"/>
          <w:color w:val="1D1D1D"/>
          <w:sz w:val="20"/>
          <w:szCs w:val="20"/>
          <w:lang w:eastAsia="ru-RU"/>
        </w:rPr>
        <w:t xml:space="preserve"> </w:t>
      </w:r>
      <w:proofErr w:type="spellStart"/>
      <w:r w:rsidRPr="00B056C2">
        <w:rPr>
          <w:rFonts w:ascii="inherit" w:eastAsia="Times New Roman" w:hAnsi="inherit" w:cs="Arial"/>
          <w:color w:val="1D1D1D"/>
          <w:sz w:val="20"/>
          <w:szCs w:val="20"/>
          <w:lang w:eastAsia="ru-RU"/>
        </w:rPr>
        <w:t>Хизира</w:t>
      </w:r>
      <w:proofErr w:type="spellEnd"/>
      <w:r w:rsidRPr="00B056C2">
        <w:rPr>
          <w:rFonts w:ascii="inherit" w:eastAsia="Times New Roman" w:hAnsi="inherit" w:cs="Arial"/>
          <w:color w:val="1D1D1D"/>
          <w:sz w:val="20"/>
          <w:szCs w:val="20"/>
          <w:lang w:eastAsia="ru-RU"/>
        </w:rPr>
        <w:t xml:space="preserve"> Магомедовича, действующая на основании Устава Общероссийского Профсоюза образования, Положения о Чеченской республиканской организации Профсоюза образования, Положения о Некоммерческом профсоюзном Фонде социальной поддержки учителей, Положения о порядке предоставления займов, их погашения и выдачи накопительных сумм членам Некоммерческого профсоюзного Фонда социальной поддержки учителей (ФСПУ) с одной стороны, и член ФСПУ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textAlignment w:val="baseline"/>
        <w:rPr>
          <w:rFonts w:ascii="inherit" w:eastAsia="Times New Roman" w:hAnsi="inherit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 xml:space="preserve">(Фамилия. Имя. </w:t>
      </w:r>
      <w:proofErr w:type="gramStart"/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Отчество  полностью</w:t>
      </w:r>
      <w:proofErr w:type="gramEnd"/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)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именуемый в дальнейшем </w:t>
      </w: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«Заемщик»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с другой стороны, заключили настоящий договор о нижеследующем: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1.Предмет договора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1.1. Займодатель обязуется передать, а Заёмщик обязуется принять денежные средства (</w:t>
      </w:r>
      <w:proofErr w:type="spell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займ</w:t>
      </w:r>
      <w:proofErr w:type="spell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) в сумме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18"/>
          <w:szCs w:val="18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(Цифрой и прописью)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18"/>
          <w:szCs w:val="18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1.2. Денежные средства (</w:t>
      </w:r>
      <w:proofErr w:type="spell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займ</w:t>
      </w:r>
      <w:proofErr w:type="spell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), оговоренные в п. 1.1., передаются Заёмщику наличными.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16"/>
          <w:szCs w:val="16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2. Срок договора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2.1. Настоящий договор вступает в силу с момента выдачи займа Займодателем.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lang w:eastAsia="ru-RU"/>
        </w:rPr>
        <w:t>2.2. Денежные средства (</w:t>
      </w:r>
      <w:proofErr w:type="spellStart"/>
      <w:r w:rsidRPr="00B056C2">
        <w:rPr>
          <w:rFonts w:ascii="inherit" w:eastAsia="Times New Roman" w:hAnsi="inherit" w:cs="Arial"/>
          <w:color w:val="1D1D1D"/>
          <w:sz w:val="20"/>
          <w:szCs w:val="20"/>
          <w:lang w:eastAsia="ru-RU"/>
        </w:rPr>
        <w:t>займ</w:t>
      </w:r>
      <w:proofErr w:type="spellEnd"/>
      <w:r w:rsidRPr="00B056C2">
        <w:rPr>
          <w:rFonts w:ascii="inherit" w:eastAsia="Times New Roman" w:hAnsi="inherit" w:cs="Arial"/>
          <w:color w:val="1D1D1D"/>
          <w:sz w:val="20"/>
          <w:szCs w:val="20"/>
          <w:lang w:eastAsia="ru-RU"/>
        </w:rPr>
        <w:t>), оговоренные в п.1.1. настоящего договора, передаются Займодателем Заемщику </w:t>
      </w:r>
      <w:r w:rsidRPr="00B056C2">
        <w:rPr>
          <w:rFonts w:ascii="inherit" w:eastAsia="Times New Roman" w:hAnsi="inherit" w:cs="Arial"/>
          <w:color w:val="1D1D1D"/>
          <w:sz w:val="20"/>
          <w:szCs w:val="20"/>
          <w:u w:val="single"/>
          <w:bdr w:val="none" w:sz="0" w:space="0" w:color="auto" w:frame="1"/>
          <w:lang w:eastAsia="ru-RU"/>
        </w:rPr>
        <w:t>на срок 12 месяцев</w:t>
      </w:r>
      <w:r w:rsidRPr="00B056C2">
        <w:rPr>
          <w:rFonts w:ascii="inherit" w:eastAsia="Times New Roman" w:hAnsi="inherit" w:cs="Arial"/>
          <w:color w:val="1D1D1D"/>
          <w:sz w:val="20"/>
          <w:szCs w:val="20"/>
          <w:lang w:eastAsia="ru-RU"/>
        </w:rPr>
        <w:t>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inherit" w:eastAsia="Times New Roman" w:hAnsi="inherit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lang w:eastAsia="ru-RU"/>
        </w:rPr>
        <w:t>2.3. Возврат денежной суммы, указанной в п.1.1. настоящего договора, производится путем ежемесячных вычетов из заработной платы Заемщика в сумме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(Цифрой и прописью)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и перечислением через бухгалтерию по месту работы на расчетный счет Займодателя, а в отдельных </w:t>
      </w:r>
      <w:proofErr w:type="gram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случаях  путём</w:t>
      </w:r>
      <w:proofErr w:type="gram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внесения наличными деньгами в кассу Займодателя.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2.4. Комиссионный сбор в размере 5% от займа 20 тысяч рублей и более вносится Заемщиком в кассу Займодателя в день получения займа (возмещение затрат на услуги банка и другие форс-мажорные </w:t>
      </w:r>
      <w:proofErr w:type="spell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обстоятельсва</w:t>
      </w:r>
      <w:proofErr w:type="spell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).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2.5. Датой возврата денежной суммы, указанной в п.1.1. настоящего договора, считается дата поступления денежных средств на счет Займодателя.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2.6. Заёмщик вправе полностью вернуть денежную сумму, указанную в п. 1.</w:t>
      </w:r>
      <w:proofErr w:type="gram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1.настоящего</w:t>
      </w:r>
      <w:proofErr w:type="gram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договора, до истечения установленного в настоящем договоре срока.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3. Ответственность сторон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3.1. В </w:t>
      </w:r>
      <w:proofErr w:type="gram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случае  невыполнения</w:t>
      </w:r>
      <w:proofErr w:type="gram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сроков возврата денежных средств, указанных в п. 2.2. настоящего договора, Заёмщик выплачивает Займодателю пени в размере 5 (пяти) процентов от невозвращенной суммы за каждый месяц просрочки.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3.2. В случае перехода в другое образовательное учреждение заемщик обязан поставить в известность займодателя в течение 10 дней.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lastRenderedPageBreak/>
        <w:t xml:space="preserve">3.3. В случае перехода на работу в другую отрасль, прекращения трудовой деятельности, переезда на новое место жительства за пределы республики заемщик или близкие родственники обязаны вернуть </w:t>
      </w:r>
      <w:proofErr w:type="spell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займ</w:t>
      </w:r>
      <w:proofErr w:type="spell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в сроки, установленные настоящим договором.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16"/>
          <w:szCs w:val="16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4. Порядок разрешения споров.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4.1. Все споры по настоящему договору разрешаются в установленном законом порядке.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16"/>
          <w:szCs w:val="16"/>
          <w:bdr w:val="none" w:sz="0" w:space="0" w:color="auto" w:frame="1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5. Дополнительные условия.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5.1. Заёмщик обязуется подать в бухгалтерию по месту начисления заработной платы заявление с просьбой о ежемесячных вычетах из заработной платы в сумме________________________________________________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(Цифрой и прописью)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pacing w:val="-2"/>
          <w:sz w:val="20"/>
          <w:szCs w:val="20"/>
          <w:bdr w:val="none" w:sz="0" w:space="0" w:color="auto" w:frame="1"/>
          <w:lang w:eastAsia="ru-RU"/>
        </w:rPr>
        <w:t>и перечислением этих вычетов на расчетный счет Займодателя.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6. Прочие условия.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6.1. </w:t>
      </w:r>
      <w:proofErr w:type="gram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Настоящий  договор</w:t>
      </w:r>
      <w:proofErr w:type="gram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7. К договору прилагается: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7.1. Расписка в получении займа.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b/>
          <w:bCs/>
          <w:color w:val="1D1D1D"/>
          <w:sz w:val="20"/>
          <w:szCs w:val="20"/>
          <w:bdr w:val="none" w:sz="0" w:space="0" w:color="auto" w:frame="1"/>
          <w:lang w:eastAsia="ru-RU"/>
        </w:rPr>
        <w:t>8. Реквизиты и подписи сторон.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righ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lastRenderedPageBreak/>
        <w:t> </w:t>
      </w:r>
      <w:r w:rsidRPr="00B056C2">
        <w:rPr>
          <w:rFonts w:ascii="inherit" w:eastAsia="Times New Roman" w:hAnsi="inherit" w:cs="Arial"/>
          <w:i/>
          <w:iCs/>
          <w:color w:val="1D1D1D"/>
          <w:sz w:val="20"/>
          <w:szCs w:val="20"/>
          <w:u w:val="single"/>
          <w:bdr w:val="none" w:sz="0" w:space="0" w:color="auto" w:frame="1"/>
          <w:lang w:eastAsia="ru-RU"/>
        </w:rPr>
        <w:t>Образец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РАСПИСКА В ПОЛУЧЕНИИ ЗАЙМА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г. Грозный                                                       </w:t>
      </w:r>
      <w:proofErr w:type="gramStart"/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  «</w:t>
      </w:r>
      <w:proofErr w:type="gramEnd"/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_____»__________20____г.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proofErr w:type="gram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Я,_</w:t>
      </w:r>
      <w:proofErr w:type="gram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_____________________________________________,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(Фамилия, Имя, Отчество полностью)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получил (а) у Займодателя по договору займа от</w:t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br/>
      </w: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br/>
      </w:r>
    </w:p>
    <w:p w:rsidR="00B056C2" w:rsidRPr="00B056C2" w:rsidRDefault="00B056C2" w:rsidP="00B056C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«____</w:t>
      </w:r>
      <w:proofErr w:type="gramStart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_»_</w:t>
      </w:r>
      <w:proofErr w:type="gramEnd"/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_________200___г. денежную сумму:_____________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           (Сумма прописью)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Получатель займа_________________________________</w:t>
      </w:r>
    </w:p>
    <w:p w:rsidR="00B056C2" w:rsidRPr="00B056C2" w:rsidRDefault="00B056C2" w:rsidP="00B056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inherit" w:eastAsia="Times New Roman" w:hAnsi="inherit" w:cs="Arial"/>
          <w:color w:val="1D1D1D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 (Подпись, расшифровка подписи)</w:t>
      </w:r>
    </w:p>
    <w:p w:rsidR="00B056C2" w:rsidRPr="00B056C2" w:rsidRDefault="00B056C2" w:rsidP="00B056C2">
      <w:pPr>
        <w:shd w:val="clear" w:color="auto" w:fill="FFFFFF"/>
        <w:spacing w:after="225" w:line="240" w:lineRule="auto"/>
        <w:ind w:firstLine="567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</w:p>
    <w:p w:rsidR="00B056C2" w:rsidRPr="00B056C2" w:rsidRDefault="00B056C2" w:rsidP="00B056C2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B056C2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--------------------------------------------------------------------------------</w:t>
      </w:r>
    </w:p>
    <w:p w:rsidR="00076946" w:rsidRDefault="00076946"/>
    <w:sectPr w:rsidR="0007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C2"/>
    <w:rsid w:val="00076946"/>
    <w:rsid w:val="00A11394"/>
    <w:rsid w:val="00B0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5E7D"/>
  <w15:chartTrackingRefBased/>
  <w15:docId w15:val="{A9E326AC-A917-4501-9392-9E724B62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537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2134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3617</Words>
  <Characters>20620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yakub</dc:creator>
  <cp:keywords/>
  <dc:description/>
  <cp:lastModifiedBy>yakub</cp:lastModifiedBy>
  <cp:revision>1</cp:revision>
  <dcterms:created xsi:type="dcterms:W3CDTF">2020-02-03T06:56:00Z</dcterms:created>
  <dcterms:modified xsi:type="dcterms:W3CDTF">2020-02-03T07:02:00Z</dcterms:modified>
</cp:coreProperties>
</file>